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E658C85" w:rsidR="00C15348" w:rsidRPr="003B789F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A496A">
        <w:rPr>
          <w:rFonts w:ascii="Lidl Font Pro" w:hAnsi="Lidl Font Pro" w:cs="Helv"/>
          <w:color w:val="auto"/>
          <w:sz w:val="22"/>
          <w:szCs w:val="22"/>
          <w:lang w:val="el-GR"/>
        </w:rPr>
        <w:t>29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0A496A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91338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E92612F" w14:textId="3CF8A323" w:rsidR="008767AF" w:rsidRPr="000A496A" w:rsidRDefault="000A496A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0A49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 Lidl Ελλάς ενισχύει την Τράπεζα Τροφίμων με δωρεά 30.000 ευρώ</w:t>
      </w:r>
    </w:p>
    <w:p w14:paraId="1C6BDA16" w14:textId="5B32AF83" w:rsidR="003233DA" w:rsidRPr="00B8701C" w:rsidRDefault="000A496A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0A49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 επενδύει στη βιώσιμη διαχείριση τροφίμων και ενισχύει το έργο της Τράπεζας Τροφίμων με στόχο την κοινωνική προσφορά και την περιβαλλοντική ευθύνη.</w:t>
      </w:r>
    </w:p>
    <w:bookmarkEnd w:id="0"/>
    <w:bookmarkEnd w:id="1"/>
    <w:p w14:paraId="0C4152A5" w14:textId="79F7A355" w:rsidR="000A496A" w:rsidRPr="000A496A" w:rsidRDefault="002D1DC2" w:rsidP="002D1DC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D1DC2">
        <w:rPr>
          <w:rFonts w:ascii="Lidl Font Pro" w:hAnsi="Lidl Font Pro"/>
          <w:color w:val="000000" w:themeColor="text1"/>
          <w:lang w:val="el-GR"/>
        </w:rPr>
        <w:t xml:space="preserve">Με αφορμή τη </w:t>
      </w:r>
      <w:r w:rsidRPr="002D1DC2">
        <w:rPr>
          <w:rFonts w:ascii="Lidl Font Pro" w:hAnsi="Lidl Font Pro"/>
          <w:b/>
          <w:bCs/>
          <w:color w:val="000000" w:themeColor="text1"/>
          <w:lang w:val="el-GR"/>
        </w:rPr>
        <w:t xml:space="preserve">Διεθνή Ημέρα Ευαισθητοποίησης για την Απώλεια και τη Σπατάλη Τροφίμων </w:t>
      </w:r>
      <w:r w:rsidRPr="002D1DC2">
        <w:rPr>
          <w:rFonts w:ascii="Lidl Font Pro" w:hAnsi="Lidl Font Pro"/>
          <w:color w:val="000000" w:themeColor="text1"/>
          <w:lang w:val="el-GR"/>
        </w:rPr>
        <w:t xml:space="preserve">στις 29 Σεπτεμβρίου, η </w:t>
      </w:r>
      <w:r w:rsidRPr="002D1DC2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2D1DC2">
        <w:rPr>
          <w:rFonts w:ascii="Lidl Font Pro" w:hAnsi="Lidl Font Pro"/>
          <w:color w:val="000000" w:themeColor="text1"/>
          <w:lang w:val="el-GR"/>
        </w:rPr>
        <w:t xml:space="preserve"> ενισχύει έμπρακτα το έργο της </w:t>
      </w:r>
      <w:r w:rsidRPr="002D1DC2">
        <w:rPr>
          <w:rFonts w:ascii="Lidl Font Pro" w:hAnsi="Lidl Font Pro"/>
          <w:b/>
          <w:bCs/>
          <w:color w:val="000000" w:themeColor="text1"/>
          <w:lang w:val="el-GR"/>
        </w:rPr>
        <w:t>Τράπεζας Τροφίμων</w:t>
      </w:r>
      <w:r w:rsidRPr="002D1DC2">
        <w:rPr>
          <w:rFonts w:ascii="Lidl Font Pro" w:hAnsi="Lidl Font Pro"/>
          <w:color w:val="000000" w:themeColor="text1"/>
          <w:lang w:val="el-GR"/>
        </w:rPr>
        <w:t>, επιβεβαιώνοντας τη δέσμευσή της για βιώσιμη διαχείριση τροφίμων και ουσιαστική κοινωνική προσφορά.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2D1DC2">
        <w:rPr>
          <w:rFonts w:ascii="Lidl Font Pro" w:hAnsi="Lidl Font Pro"/>
          <w:color w:val="000000" w:themeColor="text1"/>
          <w:lang w:val="el-GR"/>
        </w:rPr>
        <w:t xml:space="preserve">Σε έναν κόσμο όπου η σπατάλη τροφίμων είναι ένα σοβαρό πρόβλημα και χιλιάδες άνθρωποι στερούνται βασικά αγαθά, η εταιρεία </w:t>
      </w:r>
      <w:r>
        <w:rPr>
          <w:rFonts w:ascii="Lidl Font Pro" w:hAnsi="Lidl Font Pro"/>
          <w:color w:val="000000" w:themeColor="text1"/>
          <w:lang w:val="el-GR"/>
        </w:rPr>
        <w:t>προχώρησε σε</w:t>
      </w:r>
      <w:r w:rsidRPr="002D1DC2">
        <w:rPr>
          <w:rFonts w:ascii="Lidl Font Pro" w:hAnsi="Lidl Font Pro"/>
          <w:color w:val="000000" w:themeColor="text1"/>
          <w:lang w:val="el-GR"/>
        </w:rPr>
        <w:t xml:space="preserve"> μ</w:t>
      </w:r>
      <w:r>
        <w:rPr>
          <w:rFonts w:ascii="Lidl Font Pro" w:hAnsi="Lidl Font Pro"/>
          <w:color w:val="000000" w:themeColor="text1"/>
          <w:lang w:val="el-GR"/>
        </w:rPr>
        <w:t>ί</w:t>
      </w:r>
      <w:r w:rsidRPr="002D1DC2">
        <w:rPr>
          <w:rFonts w:ascii="Lidl Font Pro" w:hAnsi="Lidl Font Pro"/>
          <w:color w:val="000000" w:themeColor="text1"/>
          <w:lang w:val="el-GR"/>
        </w:rPr>
        <w:t>α σημαντική χρηματική δωρεά 30.000 ευρώ</w:t>
      </w:r>
      <w:r>
        <w:rPr>
          <w:rFonts w:ascii="Lidl Font Pro" w:hAnsi="Lidl Font Pro"/>
          <w:color w:val="000000" w:themeColor="text1"/>
          <w:lang w:val="el-GR"/>
        </w:rPr>
        <w:t xml:space="preserve">, </w:t>
      </w:r>
      <w:r w:rsidR="000A496A" w:rsidRPr="000A496A">
        <w:rPr>
          <w:rFonts w:ascii="Lidl Font Pro" w:hAnsi="Lidl Font Pro"/>
          <w:color w:val="000000" w:themeColor="text1"/>
          <w:lang w:val="el-GR"/>
        </w:rPr>
        <w:t xml:space="preserve">με στόχο την κάλυψη </w:t>
      </w:r>
      <w:r w:rsidR="000A496A" w:rsidRPr="008C1568">
        <w:rPr>
          <w:rFonts w:ascii="Lidl Font Pro" w:hAnsi="Lidl Font Pro"/>
          <w:b/>
          <w:bCs/>
          <w:color w:val="000000" w:themeColor="text1"/>
          <w:lang w:val="el-GR"/>
        </w:rPr>
        <w:t>λειτουργικών δαπανών του δικτύου</w:t>
      </w:r>
      <w:r w:rsidR="000A496A" w:rsidRPr="000A496A">
        <w:rPr>
          <w:rFonts w:ascii="Lidl Font Pro" w:hAnsi="Lidl Font Pro"/>
          <w:color w:val="000000" w:themeColor="text1"/>
          <w:lang w:val="el-GR"/>
        </w:rPr>
        <w:t>, την ενίσχυση της περιφέρειας και την επέκταση των ψηφιακών εργαλείων που υποστηρίζουν τη διαχείριση των τροφίμων.</w:t>
      </w:r>
    </w:p>
    <w:p w14:paraId="410C47FA" w14:textId="77777777" w:rsidR="000A496A" w:rsidRPr="000A496A" w:rsidRDefault="000A496A" w:rsidP="000A496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A496A">
        <w:rPr>
          <w:rFonts w:ascii="Lidl Font Pro" w:hAnsi="Lidl Font Pro"/>
          <w:color w:val="000000" w:themeColor="text1"/>
          <w:lang w:val="el-GR"/>
        </w:rPr>
        <w:t xml:space="preserve">Η συνεργασία της </w:t>
      </w:r>
      <w:r w:rsidRPr="008C1568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C1568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 με την </w:t>
      </w:r>
      <w:r w:rsidRPr="008C1568">
        <w:rPr>
          <w:rFonts w:ascii="Lidl Font Pro" w:hAnsi="Lidl Font Pro"/>
          <w:b/>
          <w:bCs/>
          <w:color w:val="000000" w:themeColor="text1"/>
          <w:lang w:val="el-GR"/>
        </w:rPr>
        <w:t>Τράπεζα Τροφίμων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 ξεκίνησε το </w:t>
      </w:r>
      <w:r w:rsidRPr="008C1568">
        <w:rPr>
          <w:rFonts w:ascii="Lidl Font Pro" w:hAnsi="Lidl Font Pro"/>
          <w:b/>
          <w:bCs/>
          <w:color w:val="000000" w:themeColor="text1"/>
          <w:lang w:val="el-GR"/>
        </w:rPr>
        <w:t>2022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, με τις </w:t>
      </w:r>
      <w:r w:rsidRPr="002D1DC2">
        <w:rPr>
          <w:rFonts w:ascii="Lidl Font Pro" w:hAnsi="Lidl Font Pro"/>
          <w:b/>
          <w:bCs/>
          <w:color w:val="000000" w:themeColor="text1"/>
          <w:lang w:val="el-GR"/>
        </w:rPr>
        <w:t>Τράπεζες Τροφίμων Αθήνας και Θεσσαλονίκης</w:t>
      </w:r>
      <w:r w:rsidRPr="000A496A">
        <w:rPr>
          <w:rFonts w:ascii="Lidl Font Pro" w:hAnsi="Lidl Font Pro"/>
          <w:color w:val="000000" w:themeColor="text1"/>
          <w:lang w:val="el-GR"/>
        </w:rPr>
        <w:t>, και συνεχίζεται δυναμικά. Εκτός από την οικονομική υποστήριξη, η εταιρεία προσφέρει προϊόντα από τις κεντρικές της αποθήκες, τα οποία είναι κατάλληλα προς κατανάλωση αλλά ακατάλληλα προς πώληση, λόγω παραγόντων όπως η κοντινή ημερομηνία λήξης ή αστοχίες στη συσκευασία. Με αυτόν τον τρόπο, συμβάλλει ουσιαστικά στη μείωση της σπατάλης τροφίμων και στην προστασία του περιβάλλοντος.</w:t>
      </w:r>
    </w:p>
    <w:p w14:paraId="0F3218F7" w14:textId="4E6B26D7" w:rsidR="000A496A" w:rsidRPr="000A496A" w:rsidRDefault="000A496A" w:rsidP="000A496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A496A">
        <w:rPr>
          <w:rFonts w:ascii="Lidl Font Pro" w:hAnsi="Lidl Font Pro"/>
          <w:color w:val="000000" w:themeColor="text1"/>
          <w:lang w:val="el-GR"/>
        </w:rPr>
        <w:t xml:space="preserve">«Η σπατάλη τροφίμων είναι ένα παγκόσμιο πρόβλημα με τοπικές συνέπειες. Στη </w:t>
      </w:r>
      <w:r w:rsidRPr="002D1DC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D1DC2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, πιστεύουμε ότι κάθε τρόφιμο που σώζεται είναι μια πράξη φροντίδας προς τον άνθρωπο και τον πλανήτη. Η συνεργασία μας με την </w:t>
      </w:r>
      <w:r w:rsidRPr="002D1DC2">
        <w:rPr>
          <w:rFonts w:ascii="Lidl Font Pro" w:hAnsi="Lidl Font Pro"/>
          <w:b/>
          <w:bCs/>
          <w:color w:val="000000" w:themeColor="text1"/>
          <w:lang w:val="el-GR"/>
        </w:rPr>
        <w:t>Τράπεζα Τροφίμων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 είναι μια απόδειξη ότι η επιχειρηματικότητα μπορεί να έχει κοινωνικό πρόσημο και </w:t>
      </w:r>
      <w:r w:rsidRPr="000A496A">
        <w:rPr>
          <w:rFonts w:ascii="Lidl Font Pro" w:hAnsi="Lidl Font Pro"/>
          <w:color w:val="000000" w:themeColor="text1"/>
          <w:lang w:val="el-GR"/>
        </w:rPr>
        <w:lastRenderedPageBreak/>
        <w:t>ουσιαστικό αντίκτυπο</w:t>
      </w:r>
      <w:r w:rsidR="00B8701C">
        <w:rPr>
          <w:rFonts w:ascii="Lidl Font Pro" w:hAnsi="Lidl Font Pro"/>
          <w:color w:val="000000" w:themeColor="text1"/>
          <w:lang w:val="el-GR"/>
        </w:rPr>
        <w:t xml:space="preserve"> κάθε μέρα.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», δήλωσε η </w:t>
      </w:r>
      <w:r w:rsidRPr="008C1568">
        <w:rPr>
          <w:rFonts w:ascii="Lidl Font Pro" w:hAnsi="Lidl Font Pro"/>
          <w:b/>
          <w:bCs/>
          <w:color w:val="000000" w:themeColor="text1"/>
          <w:lang w:val="el-GR"/>
        </w:rPr>
        <w:t>Βασιλική Αδαμίδου, Διευθύντρια Εταιρικών Υποθέσεων και Βιωσιμότητας της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 </w:t>
      </w:r>
      <w:r w:rsidRPr="008C1568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C1568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0A496A">
        <w:rPr>
          <w:rFonts w:ascii="Lidl Font Pro" w:hAnsi="Lidl Font Pro"/>
          <w:color w:val="000000" w:themeColor="text1"/>
          <w:lang w:val="el-GR"/>
        </w:rPr>
        <w:t>.</w:t>
      </w:r>
    </w:p>
    <w:p w14:paraId="30C82581" w14:textId="115B3AFC" w:rsidR="000A496A" w:rsidRPr="000A496A" w:rsidRDefault="000A496A" w:rsidP="000A496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A496A">
        <w:rPr>
          <w:rFonts w:ascii="Lidl Font Pro" w:hAnsi="Lidl Font Pro"/>
          <w:color w:val="000000" w:themeColor="text1"/>
          <w:lang w:val="el-GR"/>
        </w:rPr>
        <w:t xml:space="preserve">Οι </w:t>
      </w:r>
      <w:r w:rsidRPr="008C1568">
        <w:rPr>
          <w:rFonts w:ascii="Lidl Font Pro" w:hAnsi="Lidl Font Pro"/>
          <w:b/>
          <w:bCs/>
          <w:color w:val="000000" w:themeColor="text1"/>
          <w:lang w:val="el-GR"/>
        </w:rPr>
        <w:t>Τράπεζες Τροφίμων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 λειτουργούν σε πόλεις με έντονη δραστηριότητα στον κλάδο παραγωγής και εμπορίας τροφίμων, υπό την ‘ομπρέλα’ της Τράπεζας Τροφίμων Αθήνας, και εντάσσονται στο ευρωπαϊκό δίκτυο </w:t>
      </w:r>
      <w:r w:rsidRPr="000A496A">
        <w:rPr>
          <w:rFonts w:ascii="Lidl Font Pro" w:hAnsi="Lidl Font Pro"/>
          <w:color w:val="000000" w:themeColor="text1"/>
          <w:lang w:val="en-US"/>
        </w:rPr>
        <w:t>FEBA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 (</w:t>
      </w:r>
      <w:r w:rsidRPr="000A496A">
        <w:rPr>
          <w:rFonts w:ascii="Lidl Font Pro" w:hAnsi="Lidl Font Pro"/>
          <w:color w:val="000000" w:themeColor="text1"/>
          <w:lang w:val="en-US"/>
        </w:rPr>
        <w:t>Federation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 </w:t>
      </w:r>
      <w:r w:rsidRPr="000A496A">
        <w:rPr>
          <w:rFonts w:ascii="Lidl Font Pro" w:hAnsi="Lidl Font Pro"/>
          <w:color w:val="000000" w:themeColor="text1"/>
          <w:lang w:val="en-US"/>
        </w:rPr>
        <w:t>of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 </w:t>
      </w:r>
      <w:r w:rsidRPr="000A496A">
        <w:rPr>
          <w:rFonts w:ascii="Lidl Font Pro" w:hAnsi="Lidl Font Pro"/>
          <w:color w:val="000000" w:themeColor="text1"/>
          <w:lang w:val="en-US"/>
        </w:rPr>
        <w:t>European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 </w:t>
      </w:r>
      <w:r w:rsidRPr="000A496A">
        <w:rPr>
          <w:rFonts w:ascii="Lidl Font Pro" w:hAnsi="Lidl Font Pro"/>
          <w:color w:val="000000" w:themeColor="text1"/>
          <w:lang w:val="en-US"/>
        </w:rPr>
        <w:t>Food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 </w:t>
      </w:r>
      <w:r w:rsidRPr="000A496A">
        <w:rPr>
          <w:rFonts w:ascii="Lidl Font Pro" w:hAnsi="Lidl Font Pro"/>
          <w:color w:val="000000" w:themeColor="text1"/>
          <w:lang w:val="en-US"/>
        </w:rPr>
        <w:t>Banks</w:t>
      </w:r>
      <w:r w:rsidRPr="000A496A">
        <w:rPr>
          <w:rFonts w:ascii="Lidl Font Pro" w:hAnsi="Lidl Font Pro"/>
          <w:color w:val="000000" w:themeColor="text1"/>
          <w:lang w:val="el-GR"/>
        </w:rPr>
        <w:t>), ανταλλάσσοντας εμπειρίες και καλές πρακτικές.</w:t>
      </w:r>
      <w:r w:rsidR="00AE392A">
        <w:rPr>
          <w:rFonts w:ascii="Lidl Font Pro" w:hAnsi="Lidl Font Pro"/>
          <w:color w:val="000000" w:themeColor="text1"/>
          <w:lang w:val="el-GR"/>
        </w:rPr>
        <w:t xml:space="preserve"> </w:t>
      </w:r>
      <w:r w:rsidRPr="000A496A">
        <w:rPr>
          <w:rFonts w:ascii="Lidl Font Pro" w:hAnsi="Lidl Font Pro"/>
          <w:color w:val="000000" w:themeColor="text1"/>
          <w:lang w:val="el-GR"/>
        </w:rPr>
        <w:t>Η λειτουργία τους βασίζεται αποκλειστικά σε εθελοντική προσφορά και ιδιωτικές δωρεές, χωρίς κρατική ή ευρωπαϊκή χρηματοδότηση.</w:t>
      </w:r>
    </w:p>
    <w:p w14:paraId="5821EF0F" w14:textId="0953869B" w:rsidR="00B231A9" w:rsidRPr="000A496A" w:rsidRDefault="000A496A" w:rsidP="000A496A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0A496A">
        <w:rPr>
          <w:rFonts w:ascii="Lidl Font Pro" w:hAnsi="Lidl Font Pro"/>
          <w:color w:val="000000" w:themeColor="text1"/>
          <w:lang w:val="el-GR"/>
        </w:rPr>
        <w:t xml:space="preserve">Με τη νέα αυτή δωρεά, η </w:t>
      </w:r>
      <w:r w:rsidRPr="008C1568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C1568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0A496A">
        <w:rPr>
          <w:rFonts w:ascii="Lidl Font Pro" w:hAnsi="Lidl Font Pro"/>
          <w:color w:val="000000" w:themeColor="text1"/>
          <w:lang w:val="el-GR"/>
        </w:rPr>
        <w:t xml:space="preserve"> επιβεβαιώνει τη δέσμευσή της για συστηματική κοινωνική προσφορά και βιώσιμη ανάπτυξη, ενισχύοντας δράσεις που έχουν πραγματικό αντίκτυπο στην κοινωνία.</w:t>
      </w:r>
    </w:p>
    <w:p w14:paraId="3D36B201" w14:textId="77777777" w:rsidR="00B231A9" w:rsidRPr="000A496A" w:rsidRDefault="00B231A9" w:rsidP="00B231A9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3B789F" w:rsidRDefault="006D5218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3B789F" w:rsidRDefault="006D5218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linkedin.com/company/lidl-hellas</w:t>
        </w:r>
      </w:hyperlink>
    </w:p>
    <w:p w14:paraId="110FCBD8" w14:textId="77777777" w:rsidR="00601A9C" w:rsidRPr="00601A9C" w:rsidRDefault="006D5218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6D5218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601906" w14:textId="77777777" w:rsidR="00601A9C" w:rsidRPr="000A496A" w:rsidRDefault="006D5218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0A496A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0A496A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0A496A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0A496A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496A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1DC2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42863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89F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23EA"/>
    <w:rsid w:val="004B5BC6"/>
    <w:rsid w:val="004B69B8"/>
    <w:rsid w:val="004B71C7"/>
    <w:rsid w:val="004C018E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19CC"/>
    <w:rsid w:val="005A50F0"/>
    <w:rsid w:val="005B2166"/>
    <w:rsid w:val="005B2682"/>
    <w:rsid w:val="005B3710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336"/>
    <w:rsid w:val="005F2D21"/>
    <w:rsid w:val="005F3EE0"/>
    <w:rsid w:val="005F607C"/>
    <w:rsid w:val="00601A9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D5218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568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392A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01C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1338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4C0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48BB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ktok.com/@lidlhellas?lang=e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55</cp:revision>
  <cp:lastPrinted>2017-09-18T08:53:00Z</cp:lastPrinted>
  <dcterms:created xsi:type="dcterms:W3CDTF">2023-01-04T07:58:00Z</dcterms:created>
  <dcterms:modified xsi:type="dcterms:W3CDTF">2025-09-25T10:05:00Z</dcterms:modified>
</cp:coreProperties>
</file>